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0A6C3" w14:textId="1F865C4E" w:rsidR="00560939" w:rsidRDefault="0048399C">
      <w:pPr>
        <w:rPr>
          <w:b/>
          <w:bCs/>
          <w:i/>
          <w:iCs/>
          <w:sz w:val="28"/>
          <w:szCs w:val="28"/>
        </w:rPr>
      </w:pPr>
      <w:bookmarkStart w:id="0" w:name="_GoBack"/>
      <w:bookmarkEnd w:id="0"/>
      <w:r w:rsidRPr="0048399C">
        <w:rPr>
          <w:b/>
          <w:bCs/>
          <w:sz w:val="28"/>
          <w:szCs w:val="28"/>
        </w:rPr>
        <w:t>T</w:t>
      </w:r>
      <w:r w:rsidR="00FE02B1">
        <w:rPr>
          <w:b/>
          <w:bCs/>
          <w:sz w:val="28"/>
          <w:szCs w:val="28"/>
        </w:rPr>
        <w:t>ED</w:t>
      </w:r>
      <w:r w:rsidRPr="0048399C">
        <w:rPr>
          <w:b/>
          <w:bCs/>
          <w:sz w:val="28"/>
          <w:szCs w:val="28"/>
        </w:rPr>
        <w:t xml:space="preserve"> Talks </w:t>
      </w:r>
      <w:r w:rsidR="00FE02B1">
        <w:rPr>
          <w:b/>
          <w:bCs/>
          <w:sz w:val="28"/>
          <w:szCs w:val="28"/>
        </w:rPr>
        <w:t xml:space="preserve">Faith: </w:t>
      </w:r>
      <w:r w:rsidRPr="0048399C">
        <w:rPr>
          <w:b/>
          <w:bCs/>
          <w:i/>
          <w:iCs/>
          <w:sz w:val="28"/>
          <w:szCs w:val="28"/>
        </w:rPr>
        <w:t>Resurrection Edition</w:t>
      </w:r>
    </w:p>
    <w:p w14:paraId="03DDB741" w14:textId="77777777" w:rsidR="00FE02B1" w:rsidRPr="00FE02B1" w:rsidRDefault="00FE02B1" w:rsidP="00FE02B1">
      <w:pPr>
        <w:spacing w:after="0"/>
        <w:rPr>
          <w:i/>
          <w:iCs/>
          <w:sz w:val="24"/>
          <w:szCs w:val="24"/>
        </w:rPr>
      </w:pPr>
      <w:r w:rsidRPr="00FE02B1">
        <w:rPr>
          <w:i/>
          <w:iCs/>
          <w:sz w:val="24"/>
          <w:szCs w:val="24"/>
        </w:rPr>
        <w:t>Easter Sunday, April 12, 2020</w:t>
      </w:r>
    </w:p>
    <w:p w14:paraId="1E501FB7" w14:textId="45D7D39B" w:rsidR="00FE02B1" w:rsidRPr="00FE02B1" w:rsidRDefault="00FE02B1" w:rsidP="00FE02B1">
      <w:pPr>
        <w:spacing w:after="0"/>
        <w:rPr>
          <w:i/>
          <w:iCs/>
          <w:sz w:val="24"/>
          <w:szCs w:val="24"/>
        </w:rPr>
      </w:pPr>
      <w:r w:rsidRPr="00FE02B1">
        <w:rPr>
          <w:i/>
          <w:iCs/>
          <w:sz w:val="24"/>
          <w:szCs w:val="24"/>
        </w:rPr>
        <w:t>Curated by Nate Sell</w:t>
      </w:r>
    </w:p>
    <w:p w14:paraId="3C049F1D" w14:textId="76D3FC2E" w:rsidR="00FE02B1" w:rsidRDefault="00FE02B1">
      <w:pPr>
        <w:rPr>
          <w:b/>
          <w:bCs/>
          <w:i/>
          <w:iCs/>
          <w:sz w:val="28"/>
          <w:szCs w:val="28"/>
        </w:rPr>
      </w:pPr>
    </w:p>
    <w:p w14:paraId="3D7E5DBB" w14:textId="77777777" w:rsidR="00FE02B1" w:rsidRPr="0048399C" w:rsidRDefault="00FE02B1">
      <w:pPr>
        <w:rPr>
          <w:b/>
          <w:bCs/>
          <w:i/>
          <w:iCs/>
          <w:sz w:val="28"/>
          <w:szCs w:val="28"/>
        </w:rPr>
      </w:pPr>
    </w:p>
    <w:p w14:paraId="6F43E6C2" w14:textId="7CB07626" w:rsidR="00CE68E0" w:rsidRPr="00FE02B1" w:rsidRDefault="0048399C">
      <w:pPr>
        <w:rPr>
          <w:b/>
          <w:bCs/>
          <w:i/>
          <w:iCs/>
          <w:color w:val="7030A0"/>
          <w:sz w:val="28"/>
          <w:szCs w:val="28"/>
        </w:rPr>
      </w:pPr>
      <w:r w:rsidRPr="00FE02B1">
        <w:rPr>
          <w:b/>
          <w:bCs/>
          <w:i/>
          <w:iCs/>
          <w:color w:val="7030A0"/>
          <w:sz w:val="28"/>
          <w:szCs w:val="28"/>
        </w:rPr>
        <w:t>Happy Easter everyone! Today’s T</w:t>
      </w:r>
      <w:r w:rsidR="00FE02B1" w:rsidRPr="00FE02B1">
        <w:rPr>
          <w:b/>
          <w:bCs/>
          <w:i/>
          <w:iCs/>
          <w:color w:val="7030A0"/>
          <w:sz w:val="28"/>
          <w:szCs w:val="28"/>
        </w:rPr>
        <w:t>ED</w:t>
      </w:r>
      <w:r w:rsidRPr="00FE02B1">
        <w:rPr>
          <w:b/>
          <w:bCs/>
          <w:i/>
          <w:iCs/>
          <w:color w:val="7030A0"/>
          <w:sz w:val="28"/>
          <w:szCs w:val="28"/>
        </w:rPr>
        <w:t xml:space="preserve"> Talk will examine the idea of immortality.</w:t>
      </w:r>
    </w:p>
    <w:p w14:paraId="02AE5CBB" w14:textId="77777777" w:rsidR="00FE02B1" w:rsidRDefault="00FE02B1">
      <w:pPr>
        <w:rPr>
          <w:b/>
          <w:bCs/>
          <w:i/>
          <w:iCs/>
        </w:rPr>
      </w:pPr>
    </w:p>
    <w:p w14:paraId="720BAE09" w14:textId="02DD6668" w:rsidR="0048399C" w:rsidRPr="00FE02B1" w:rsidRDefault="0048399C">
      <w:pPr>
        <w:rPr>
          <w:b/>
          <w:bCs/>
          <w:color w:val="7030A0"/>
        </w:rPr>
      </w:pPr>
      <w:r w:rsidRPr="00FE02B1">
        <w:rPr>
          <w:b/>
          <w:bCs/>
          <w:i/>
          <w:iCs/>
          <w:color w:val="7030A0"/>
        </w:rPr>
        <w:t>Let’s begin with a prayer:</w:t>
      </w:r>
      <w:r w:rsidRPr="00FE02B1">
        <w:rPr>
          <w:b/>
          <w:bCs/>
          <w:color w:val="7030A0"/>
        </w:rPr>
        <w:t xml:space="preserve"> </w:t>
      </w:r>
    </w:p>
    <w:p w14:paraId="327C065D" w14:textId="647CEF23" w:rsidR="0048399C" w:rsidRDefault="0048399C" w:rsidP="00FE02B1">
      <w:pPr>
        <w:spacing w:after="0" w:line="240" w:lineRule="auto"/>
        <w:ind w:left="720"/>
      </w:pPr>
      <w:r>
        <w:t>Glory to you, O God:</w:t>
      </w:r>
    </w:p>
    <w:p w14:paraId="27EF0B8D" w14:textId="7AC90BD6" w:rsidR="0048399C" w:rsidRDefault="0048399C" w:rsidP="00FE02B1">
      <w:pPr>
        <w:spacing w:after="0" w:line="240" w:lineRule="auto"/>
        <w:ind w:left="720"/>
      </w:pPr>
      <w:r>
        <w:t>You have won victory over death,</w:t>
      </w:r>
    </w:p>
    <w:p w14:paraId="493EC7C1" w14:textId="0A091271" w:rsidR="0048399C" w:rsidRDefault="0048399C" w:rsidP="00FE02B1">
      <w:pPr>
        <w:spacing w:after="0" w:line="240" w:lineRule="auto"/>
        <w:ind w:left="720"/>
      </w:pPr>
      <w:r>
        <w:t>raising Jesus from the grave</w:t>
      </w:r>
    </w:p>
    <w:p w14:paraId="2FBB29F4" w14:textId="5DC7184A" w:rsidR="0048399C" w:rsidRDefault="0048399C" w:rsidP="00FE02B1">
      <w:pPr>
        <w:spacing w:after="0" w:line="240" w:lineRule="auto"/>
        <w:ind w:left="720"/>
      </w:pPr>
      <w:r>
        <w:t xml:space="preserve">and giving us eternal life. </w:t>
      </w:r>
    </w:p>
    <w:p w14:paraId="1662C597" w14:textId="461C7616" w:rsidR="0048399C" w:rsidRDefault="0048399C" w:rsidP="00FE02B1">
      <w:pPr>
        <w:spacing w:after="0" w:line="240" w:lineRule="auto"/>
        <w:ind w:left="720"/>
      </w:pPr>
      <w:r>
        <w:t>Glory to you, O Christ:</w:t>
      </w:r>
    </w:p>
    <w:p w14:paraId="4CEAFA64" w14:textId="08815BFE" w:rsidR="0048399C" w:rsidRDefault="0048399C" w:rsidP="00FE02B1">
      <w:pPr>
        <w:spacing w:after="0" w:line="240" w:lineRule="auto"/>
        <w:ind w:left="720"/>
      </w:pPr>
      <w:r>
        <w:t>for us and for our salvation you overcame death</w:t>
      </w:r>
    </w:p>
    <w:p w14:paraId="7BCA1483" w14:textId="1826831B" w:rsidR="0048399C" w:rsidRDefault="0048399C" w:rsidP="00FE02B1">
      <w:pPr>
        <w:spacing w:after="0" w:line="240" w:lineRule="auto"/>
        <w:ind w:left="720"/>
      </w:pPr>
      <w:r>
        <w:t>and opened the gate to everlasting life.</w:t>
      </w:r>
    </w:p>
    <w:p w14:paraId="6676C971" w14:textId="308A66FE" w:rsidR="0048399C" w:rsidRDefault="0048399C" w:rsidP="00FE02B1">
      <w:pPr>
        <w:spacing w:after="0" w:line="240" w:lineRule="auto"/>
        <w:ind w:left="720"/>
      </w:pPr>
      <w:r>
        <w:t>Glory to you, O Holy Spirit:</w:t>
      </w:r>
    </w:p>
    <w:p w14:paraId="489DE47B" w14:textId="27FCAAF9" w:rsidR="0048399C" w:rsidRDefault="0048399C" w:rsidP="00FE02B1">
      <w:pPr>
        <w:spacing w:after="0" w:line="240" w:lineRule="auto"/>
        <w:ind w:left="720"/>
      </w:pPr>
      <w:r>
        <w:t>You lead us into the truth.</w:t>
      </w:r>
    </w:p>
    <w:p w14:paraId="43B3795A" w14:textId="69898B31" w:rsidR="0048399C" w:rsidRDefault="0048399C" w:rsidP="00FE02B1">
      <w:pPr>
        <w:spacing w:after="0" w:line="240" w:lineRule="auto"/>
        <w:ind w:left="720"/>
      </w:pPr>
      <w:r>
        <w:t xml:space="preserve">Glory to you, O Blessed Trinity, </w:t>
      </w:r>
    </w:p>
    <w:p w14:paraId="5CADC3E5" w14:textId="7D7885CC" w:rsidR="0048399C" w:rsidRDefault="0048399C" w:rsidP="00FE02B1">
      <w:pPr>
        <w:spacing w:after="0" w:line="240" w:lineRule="auto"/>
        <w:ind w:left="720"/>
      </w:pPr>
      <w:r>
        <w:t xml:space="preserve">now and forever. Amen. </w:t>
      </w:r>
    </w:p>
    <w:p w14:paraId="13B1DFDE" w14:textId="29E60BC3" w:rsidR="006F3106" w:rsidRDefault="006F3106" w:rsidP="0048399C">
      <w:pPr>
        <w:spacing w:after="0" w:line="240" w:lineRule="auto"/>
      </w:pPr>
    </w:p>
    <w:p w14:paraId="795DEF95" w14:textId="23BD2CBA" w:rsidR="006F3106" w:rsidRDefault="006F3106" w:rsidP="0048399C">
      <w:pPr>
        <w:spacing w:after="0" w:line="240" w:lineRule="auto"/>
      </w:pPr>
    </w:p>
    <w:p w14:paraId="2B69B051" w14:textId="1AEB2D9B" w:rsidR="006F3106" w:rsidRDefault="006F3106" w:rsidP="0048399C">
      <w:pPr>
        <w:spacing w:after="0" w:line="240" w:lineRule="auto"/>
      </w:pPr>
      <w:r w:rsidRPr="00FE02B1">
        <w:rPr>
          <w:b/>
          <w:bCs/>
          <w:color w:val="7030A0"/>
        </w:rPr>
        <w:t>Watch the following T</w:t>
      </w:r>
      <w:r w:rsidR="00FE02B1" w:rsidRPr="00FE02B1">
        <w:rPr>
          <w:b/>
          <w:bCs/>
          <w:color w:val="7030A0"/>
        </w:rPr>
        <w:t>ED</w:t>
      </w:r>
      <w:r w:rsidRPr="00FE02B1">
        <w:rPr>
          <w:b/>
          <w:bCs/>
          <w:color w:val="7030A0"/>
        </w:rPr>
        <w:t xml:space="preserve"> Talk or read the transcript:</w:t>
      </w:r>
      <w:r w:rsidRPr="00FE02B1">
        <w:rPr>
          <w:color w:val="7030A0"/>
        </w:rPr>
        <w:t xml:space="preserve"> </w:t>
      </w:r>
      <w:hyperlink r:id="rId8" w:history="1">
        <w:r w:rsidRPr="006F3106">
          <w:rPr>
            <w:rStyle w:val="Hyperlink"/>
          </w:rPr>
          <w:t>https://www.ted.com/talks/stephen_cave_the_4_stories_we_tell_ourselves_about_death/transcript</w:t>
        </w:r>
      </w:hyperlink>
    </w:p>
    <w:p w14:paraId="6D3BB6E2" w14:textId="028A4823" w:rsidR="006F3106" w:rsidRDefault="006F3106" w:rsidP="0048399C">
      <w:pPr>
        <w:spacing w:after="0" w:line="240" w:lineRule="auto"/>
      </w:pPr>
    </w:p>
    <w:p w14:paraId="123F1B7C" w14:textId="594502F5" w:rsidR="006F3106" w:rsidRDefault="006F3106" w:rsidP="006F3106">
      <w:pPr>
        <w:spacing w:after="0" w:line="240" w:lineRule="auto"/>
      </w:pPr>
    </w:p>
    <w:p w14:paraId="61743191" w14:textId="77777777" w:rsidR="00585FA3" w:rsidRPr="00FE02B1" w:rsidRDefault="006F3106" w:rsidP="006F3106">
      <w:pPr>
        <w:spacing w:after="0" w:line="240" w:lineRule="auto"/>
        <w:rPr>
          <w:color w:val="7030A0"/>
        </w:rPr>
      </w:pPr>
      <w:r w:rsidRPr="00FE02B1">
        <w:rPr>
          <w:b/>
          <w:bCs/>
          <w:color w:val="7030A0"/>
        </w:rPr>
        <w:t>Ask yourself:</w:t>
      </w:r>
      <w:r w:rsidRPr="00FE02B1">
        <w:rPr>
          <w:color w:val="7030A0"/>
        </w:rPr>
        <w:t xml:space="preserve"> </w:t>
      </w:r>
    </w:p>
    <w:p w14:paraId="765FFBFB" w14:textId="77777777" w:rsidR="00585FA3" w:rsidRDefault="00585FA3" w:rsidP="006F3106">
      <w:pPr>
        <w:spacing w:after="0" w:line="240" w:lineRule="auto"/>
      </w:pPr>
    </w:p>
    <w:p w14:paraId="478F631F" w14:textId="419E70F3" w:rsidR="006F3106" w:rsidRDefault="006F3106" w:rsidP="00FE02B1">
      <w:pPr>
        <w:spacing w:after="0" w:line="240" w:lineRule="auto"/>
        <w:ind w:left="720"/>
      </w:pPr>
      <w:r>
        <w:t>What stood out? What did you agree with? What did you disagree with?</w:t>
      </w:r>
    </w:p>
    <w:p w14:paraId="1319C609" w14:textId="5ECEFE6A" w:rsidR="006F3106" w:rsidRDefault="006F3106" w:rsidP="00FE02B1">
      <w:pPr>
        <w:spacing w:after="0" w:line="240" w:lineRule="auto"/>
        <w:ind w:left="720"/>
      </w:pPr>
    </w:p>
    <w:p w14:paraId="46031CB9" w14:textId="193C937D" w:rsidR="006F3106" w:rsidRDefault="006F3106" w:rsidP="00FE02B1">
      <w:pPr>
        <w:spacing w:after="0" w:line="240" w:lineRule="auto"/>
        <w:ind w:left="720"/>
      </w:pPr>
      <w:r>
        <w:t xml:space="preserve">Is believing in the Resurrection just a bias? </w:t>
      </w:r>
    </w:p>
    <w:p w14:paraId="510C8031" w14:textId="679EB3BC" w:rsidR="006F3106" w:rsidRDefault="006F3106" w:rsidP="00FE02B1">
      <w:pPr>
        <w:spacing w:after="0" w:line="240" w:lineRule="auto"/>
        <w:ind w:left="720"/>
      </w:pPr>
    </w:p>
    <w:p w14:paraId="4E622EA1" w14:textId="414BB4FB" w:rsidR="006F3106" w:rsidRDefault="006F3106" w:rsidP="00FE02B1">
      <w:pPr>
        <w:spacing w:after="0" w:line="240" w:lineRule="auto"/>
        <w:ind w:left="720"/>
      </w:pPr>
      <w:r>
        <w:t xml:space="preserve">Does being hardwired to believe something necessarily make it untrue? Is it possible that being biased towards belief in an afterlife in fact points to an afterlife? Why or why not? </w:t>
      </w:r>
    </w:p>
    <w:p w14:paraId="106AD854" w14:textId="6DF9CB81" w:rsidR="006F3106" w:rsidRDefault="006F3106" w:rsidP="00FE02B1">
      <w:pPr>
        <w:spacing w:after="0" w:line="240" w:lineRule="auto"/>
        <w:ind w:left="720"/>
      </w:pPr>
    </w:p>
    <w:p w14:paraId="269886EC" w14:textId="65B989C9" w:rsidR="006F3106" w:rsidRDefault="006F3106" w:rsidP="00FE02B1">
      <w:pPr>
        <w:spacing w:after="0" w:line="240" w:lineRule="auto"/>
        <w:ind w:left="720"/>
      </w:pPr>
      <w:r>
        <w:t>Would you want to be kept immortal in any of the ways the speaker offers? For example, would you want to download your thoughts to the internet, or be frozen to be resurrected later? Why or why not?</w:t>
      </w:r>
    </w:p>
    <w:p w14:paraId="19E7D131" w14:textId="0344A54A" w:rsidR="006F3106" w:rsidRDefault="006F3106" w:rsidP="00FE02B1">
      <w:pPr>
        <w:spacing w:after="0" w:line="240" w:lineRule="auto"/>
        <w:ind w:left="720"/>
      </w:pPr>
    </w:p>
    <w:p w14:paraId="7B85C060" w14:textId="25968F4A" w:rsidR="006F3106" w:rsidRDefault="00687AEC" w:rsidP="00FE02B1">
      <w:pPr>
        <w:spacing w:after="0" w:line="240" w:lineRule="auto"/>
        <w:ind w:left="720"/>
      </w:pPr>
      <w:r>
        <w:t xml:space="preserve">Is living a good story with your life a satisfactory answer to the dilemma of death? </w:t>
      </w:r>
    </w:p>
    <w:p w14:paraId="1C03D231" w14:textId="59A36024" w:rsidR="00687AEC" w:rsidRDefault="00687AEC" w:rsidP="00FE02B1">
      <w:pPr>
        <w:spacing w:after="0" w:line="240" w:lineRule="auto"/>
        <w:ind w:left="720"/>
      </w:pPr>
    </w:p>
    <w:p w14:paraId="6BAC23B6" w14:textId="08FC9036" w:rsidR="00687AEC" w:rsidRDefault="00687AEC" w:rsidP="00FE02B1">
      <w:pPr>
        <w:spacing w:after="0" w:line="240" w:lineRule="auto"/>
        <w:ind w:left="720"/>
      </w:pPr>
      <w:r>
        <w:t>What about the thousands and thousands of people whose lives have been stories of misery due to</w:t>
      </w:r>
      <w:r w:rsidR="0076507C">
        <w:t xml:space="preserve"> </w:t>
      </w:r>
      <w:r>
        <w:t>circumstances</w:t>
      </w:r>
      <w:r w:rsidR="0076507C">
        <w:t xml:space="preserve"> beyond their control</w:t>
      </w:r>
      <w:r>
        <w:t>? What does this solution mean for them?</w:t>
      </w:r>
    </w:p>
    <w:p w14:paraId="0544EA9F" w14:textId="00B499AB" w:rsidR="00687AEC" w:rsidRDefault="00687AEC" w:rsidP="00FE02B1">
      <w:pPr>
        <w:spacing w:after="0" w:line="240" w:lineRule="auto"/>
        <w:ind w:left="720"/>
      </w:pPr>
      <w:r>
        <w:lastRenderedPageBreak/>
        <w:br/>
        <w:t>How does the Christian narrative stand in contrast to this idea? How is it similar?</w:t>
      </w:r>
    </w:p>
    <w:p w14:paraId="2B77EB98" w14:textId="32960215" w:rsidR="00687AEC" w:rsidRDefault="00687AEC" w:rsidP="006F3106">
      <w:pPr>
        <w:spacing w:after="0" w:line="240" w:lineRule="auto"/>
      </w:pPr>
    </w:p>
    <w:p w14:paraId="24C661DB" w14:textId="77777777" w:rsidR="00FE02B1" w:rsidRDefault="00FE02B1" w:rsidP="006F3106">
      <w:pPr>
        <w:spacing w:after="0" w:line="240" w:lineRule="auto"/>
        <w:rPr>
          <w:b/>
          <w:bCs/>
        </w:rPr>
      </w:pPr>
    </w:p>
    <w:p w14:paraId="3FDAB922" w14:textId="4B41577E" w:rsidR="00687AEC" w:rsidRDefault="00687AEC" w:rsidP="006F3106">
      <w:pPr>
        <w:spacing w:after="0" w:line="240" w:lineRule="auto"/>
      </w:pPr>
      <w:r w:rsidRPr="00687AEC">
        <w:rPr>
          <w:b/>
          <w:bCs/>
        </w:rPr>
        <w:t>Read the following passages</w:t>
      </w:r>
      <w:r>
        <w:t xml:space="preserve"> from </w:t>
      </w:r>
      <w:r w:rsidR="0076507C">
        <w:t>the great R</w:t>
      </w:r>
      <w:r>
        <w:t xml:space="preserve">eformed theologian, Karl Barth: </w:t>
      </w:r>
    </w:p>
    <w:p w14:paraId="0C312922" w14:textId="5503AE5B" w:rsidR="00687AEC" w:rsidRDefault="00687AEC" w:rsidP="006F3106">
      <w:pPr>
        <w:spacing w:after="0" w:line="240" w:lineRule="auto"/>
      </w:pPr>
    </w:p>
    <w:p w14:paraId="48D8E8DF" w14:textId="77777777" w:rsidR="00687AEC" w:rsidRPr="00687AEC" w:rsidRDefault="00687AEC" w:rsidP="00FE02B1">
      <w:pPr>
        <w:spacing w:after="0" w:line="240" w:lineRule="auto"/>
        <w:ind w:left="720"/>
        <w:rPr>
          <w:i/>
          <w:iCs/>
        </w:rPr>
      </w:pPr>
      <w:r w:rsidRPr="00687AEC">
        <w:rPr>
          <w:i/>
          <w:iCs/>
        </w:rPr>
        <w:t xml:space="preserve">“For when we </w:t>
      </w:r>
      <w:proofErr w:type="gramStart"/>
      <w:r w:rsidRPr="00687AEC">
        <w:rPr>
          <w:i/>
          <w:iCs/>
        </w:rPr>
        <w:t>die</w:t>
      </w:r>
      <w:proofErr w:type="gramEnd"/>
      <w:r w:rsidRPr="00687AEC">
        <w:rPr>
          <w:i/>
          <w:iCs/>
        </w:rPr>
        <w:t xml:space="preserve"> He is still the One He is. Death is subject to His power and control. Even our last enemy can do nothing more to us than it is ordered to do. Death can be dismissed by the One who has appointed it. It can be disarmed by the One who has armed it. Death is our frontier. But our God is the frontier even of death. For He does not perish with us. He does not die or decay. As our God He is always the same. Even in death He is still our Helper and Deliverer.” </w:t>
      </w:r>
    </w:p>
    <w:p w14:paraId="446A874E" w14:textId="77777777" w:rsidR="00687AEC" w:rsidRPr="00687AEC" w:rsidRDefault="00687AEC" w:rsidP="00FE02B1">
      <w:pPr>
        <w:spacing w:after="0" w:line="240" w:lineRule="auto"/>
        <w:ind w:left="720"/>
        <w:rPr>
          <w:i/>
          <w:iCs/>
        </w:rPr>
      </w:pPr>
    </w:p>
    <w:p w14:paraId="45D5A270" w14:textId="77777777" w:rsidR="00687AEC" w:rsidRPr="00687AEC" w:rsidRDefault="00687AEC" w:rsidP="00FE02B1">
      <w:pPr>
        <w:spacing w:after="0" w:line="240" w:lineRule="auto"/>
        <w:ind w:left="720"/>
        <w:rPr>
          <w:i/>
          <w:iCs/>
        </w:rPr>
      </w:pPr>
      <w:r w:rsidRPr="00687AEC">
        <w:rPr>
          <w:i/>
          <w:iCs/>
        </w:rPr>
        <w:t xml:space="preserve">“As He is our Hope, even in death we are already of its clutches and victorious over it. Even as we suffer it, it is already behind and beneath us. We do not boast of an immortality which is ours when we say this. We do not glory in anything of our own. With our death as the sign of God’s judgment it is decided that nothing at all belongs to us, not even grace, let alone a righteousness which can only mean our condemnation… yet we cannot refrain from saying, without any boasting, boasting, that according to His own Word He is this, and that as such He is our Helper and Deliverer and therefore our hope.” </w:t>
      </w:r>
    </w:p>
    <w:p w14:paraId="2FC57A21" w14:textId="77777777" w:rsidR="00687AEC" w:rsidRPr="00687AEC" w:rsidRDefault="00687AEC" w:rsidP="00FE02B1">
      <w:pPr>
        <w:spacing w:after="0" w:line="240" w:lineRule="auto"/>
        <w:ind w:left="720"/>
        <w:rPr>
          <w:i/>
          <w:iCs/>
        </w:rPr>
      </w:pPr>
    </w:p>
    <w:p w14:paraId="45EB1CDA" w14:textId="77777777" w:rsidR="00687AEC" w:rsidRPr="00687AEC" w:rsidRDefault="00687AEC" w:rsidP="00FE02B1">
      <w:pPr>
        <w:spacing w:after="0" w:line="240" w:lineRule="auto"/>
        <w:ind w:left="720"/>
        <w:rPr>
          <w:i/>
          <w:iCs/>
        </w:rPr>
      </w:pPr>
      <w:r w:rsidRPr="00687AEC">
        <w:rPr>
          <w:i/>
          <w:iCs/>
        </w:rPr>
        <w:t xml:space="preserve">“Death may still be the tyrant, but it is no longer an omnipotent tyrant. We may not be able to escape it, but a limit is set to it. It is a bitter foe, but not a deadly one. It is </w:t>
      </w:r>
      <w:proofErr w:type="gramStart"/>
      <w:r w:rsidRPr="00687AEC">
        <w:rPr>
          <w:i/>
          <w:iCs/>
        </w:rPr>
        <w:t>terrible, but</w:t>
      </w:r>
      <w:proofErr w:type="gramEnd"/>
      <w:r w:rsidRPr="00687AEC">
        <w:rPr>
          <w:i/>
          <w:iCs/>
        </w:rPr>
        <w:t xml:space="preserve"> cannot destroy us. It is our frontier, but one which has its own frontier. It can take away from us everything we have. It puts an end to our existence. But it cannot make God cease to be God, our God, our Helper and Deliverer, and therefore our hope. It cannot do this. And since it cannot, we may seriously ask: What can it do? What is all that it can do compared with all it cannot do? What is the power of its prison, its assaults, its bitterness and its terror? What is the meaning of what it can and does do to us? Is not its great darkness into which we enter already outshone by a dazzling light?” </w:t>
      </w:r>
    </w:p>
    <w:p w14:paraId="0944AAF5" w14:textId="71F05B9C" w:rsidR="00687AEC" w:rsidRDefault="00687AEC" w:rsidP="006F3106">
      <w:pPr>
        <w:spacing w:after="0" w:line="240" w:lineRule="auto"/>
        <w:rPr>
          <w:i/>
          <w:iCs/>
        </w:rPr>
      </w:pPr>
    </w:p>
    <w:p w14:paraId="4B854CF1" w14:textId="77777777" w:rsidR="00FE02B1" w:rsidRDefault="00FE02B1" w:rsidP="006F3106">
      <w:pPr>
        <w:spacing w:after="0" w:line="240" w:lineRule="auto"/>
        <w:rPr>
          <w:b/>
          <w:bCs/>
          <w:color w:val="7030A0"/>
        </w:rPr>
      </w:pPr>
    </w:p>
    <w:p w14:paraId="2CF75979" w14:textId="0E436BA5" w:rsidR="00687AEC" w:rsidRDefault="00687AEC" w:rsidP="006F3106">
      <w:pPr>
        <w:spacing w:after="0" w:line="240" w:lineRule="auto"/>
      </w:pPr>
      <w:r w:rsidRPr="00FE02B1">
        <w:rPr>
          <w:b/>
          <w:bCs/>
          <w:color w:val="7030A0"/>
        </w:rPr>
        <w:t>Ask yourself</w:t>
      </w:r>
      <w:r w:rsidRPr="00FE02B1">
        <w:rPr>
          <w:color w:val="7030A0"/>
        </w:rPr>
        <w:t xml:space="preserve">: </w:t>
      </w:r>
      <w:r>
        <w:t>How is this different from the T</w:t>
      </w:r>
      <w:r w:rsidR="00FE02B1">
        <w:t>ED</w:t>
      </w:r>
      <w:r>
        <w:t xml:space="preserve"> Talk speaker’s view? Do you believe it? </w:t>
      </w:r>
    </w:p>
    <w:p w14:paraId="7137F380" w14:textId="0A8566B8" w:rsidR="00687AEC" w:rsidRDefault="00687AEC" w:rsidP="006F3106">
      <w:pPr>
        <w:spacing w:after="0" w:line="240" w:lineRule="auto"/>
      </w:pPr>
    </w:p>
    <w:p w14:paraId="1CC0E975" w14:textId="2FC8E10E" w:rsidR="00687AEC" w:rsidRDefault="00687AEC" w:rsidP="006F3106">
      <w:pPr>
        <w:spacing w:after="0" w:line="240" w:lineRule="auto"/>
      </w:pPr>
    </w:p>
    <w:p w14:paraId="486EAEBA" w14:textId="550548F1" w:rsidR="00687AEC" w:rsidRPr="00FE02B1" w:rsidRDefault="00687AEC" w:rsidP="006F3106">
      <w:pPr>
        <w:spacing w:after="0" w:line="240" w:lineRule="auto"/>
        <w:rPr>
          <w:b/>
          <w:bCs/>
          <w:color w:val="7030A0"/>
        </w:rPr>
      </w:pPr>
      <w:r w:rsidRPr="00FE02B1">
        <w:rPr>
          <w:b/>
          <w:bCs/>
          <w:color w:val="7030A0"/>
        </w:rPr>
        <w:t xml:space="preserve">Read this passage from 1 Corinthians: </w:t>
      </w:r>
    </w:p>
    <w:p w14:paraId="46CC2948" w14:textId="21587FEE" w:rsidR="00687AEC" w:rsidRPr="00687AEC" w:rsidRDefault="00687AEC" w:rsidP="006F3106">
      <w:pPr>
        <w:spacing w:after="0" w:line="240" w:lineRule="auto"/>
      </w:pPr>
    </w:p>
    <w:p w14:paraId="52381B03" w14:textId="77777777" w:rsidR="00687AEC" w:rsidRPr="00687AEC" w:rsidRDefault="00687AEC" w:rsidP="00FE02B1">
      <w:pPr>
        <w:spacing w:after="0" w:line="240" w:lineRule="auto"/>
        <w:ind w:left="720"/>
      </w:pPr>
      <w:r w:rsidRPr="00687AEC">
        <w:rPr>
          <w:vertAlign w:val="superscript"/>
        </w:rPr>
        <w:t>12 </w:t>
      </w:r>
      <w:r w:rsidRPr="00687AEC">
        <w:t>Now if Christ is proclaimed as raised from the dead, how can some of you say there is no resurrection of the dead? </w:t>
      </w:r>
      <w:r w:rsidRPr="00687AEC">
        <w:rPr>
          <w:vertAlign w:val="superscript"/>
        </w:rPr>
        <w:t>13 </w:t>
      </w:r>
      <w:r w:rsidRPr="00687AEC">
        <w:t>If there is no resurrection of the dead, then Christ has not been raised; </w:t>
      </w:r>
      <w:r w:rsidRPr="00687AEC">
        <w:rPr>
          <w:vertAlign w:val="superscript"/>
        </w:rPr>
        <w:t>14 </w:t>
      </w:r>
      <w:r w:rsidRPr="00687AEC">
        <w:t>and if Christ has not been raised, then our proclamation has been in vain and your faith has been in vain. </w:t>
      </w:r>
      <w:r w:rsidRPr="00687AEC">
        <w:rPr>
          <w:vertAlign w:val="superscript"/>
        </w:rPr>
        <w:t>15 </w:t>
      </w:r>
      <w:r w:rsidRPr="00687AEC">
        <w:t>We are even found to be misrepresenting God, because we testified of God that he raised Christ—whom he did not raise if it is true that the dead are not raised. </w:t>
      </w:r>
      <w:r w:rsidRPr="00687AEC">
        <w:rPr>
          <w:vertAlign w:val="superscript"/>
        </w:rPr>
        <w:t>16 </w:t>
      </w:r>
      <w:r w:rsidRPr="00687AEC">
        <w:t>For if the dead are not raised, then Christ has not been raised. </w:t>
      </w:r>
      <w:r w:rsidRPr="00687AEC">
        <w:rPr>
          <w:vertAlign w:val="superscript"/>
        </w:rPr>
        <w:t>17 </w:t>
      </w:r>
      <w:r w:rsidRPr="00687AEC">
        <w:t xml:space="preserve">If Christ has not been raised, your faith is </w:t>
      </w:r>
      <w:proofErr w:type="gramStart"/>
      <w:r w:rsidRPr="00687AEC">
        <w:t>futile</w:t>
      </w:r>
      <w:proofErr w:type="gramEnd"/>
      <w:r w:rsidRPr="00687AEC">
        <w:t xml:space="preserve"> and you are still in your sins. </w:t>
      </w:r>
      <w:r w:rsidRPr="00687AEC">
        <w:rPr>
          <w:vertAlign w:val="superscript"/>
        </w:rPr>
        <w:t>18 </w:t>
      </w:r>
      <w:r w:rsidRPr="00687AEC">
        <w:t>Then those also who have died</w:t>
      </w:r>
      <w:r w:rsidRPr="00687AEC">
        <w:rPr>
          <w:vertAlign w:val="superscript"/>
        </w:rPr>
        <w:t>[</w:t>
      </w:r>
      <w:hyperlink r:id="rId9" w:anchor="fen-NRSV-28721e" w:tooltip="See footnote e" w:history="1">
        <w:r w:rsidRPr="00687AEC">
          <w:rPr>
            <w:rStyle w:val="Hyperlink"/>
            <w:vertAlign w:val="superscript"/>
          </w:rPr>
          <w:t>e</w:t>
        </w:r>
      </w:hyperlink>
      <w:r w:rsidRPr="00687AEC">
        <w:rPr>
          <w:vertAlign w:val="superscript"/>
        </w:rPr>
        <w:t>]</w:t>
      </w:r>
      <w:r w:rsidRPr="00687AEC">
        <w:t> in Christ have perished. </w:t>
      </w:r>
      <w:r w:rsidRPr="00687AEC">
        <w:rPr>
          <w:vertAlign w:val="superscript"/>
        </w:rPr>
        <w:t>19 </w:t>
      </w:r>
      <w:r w:rsidRPr="00687AEC">
        <w:t>If for this life only we have hoped in Christ, we are of all people most to be pitied.</w:t>
      </w:r>
    </w:p>
    <w:p w14:paraId="4D711B54" w14:textId="77777777" w:rsidR="00687AEC" w:rsidRPr="00687AEC" w:rsidRDefault="00687AEC" w:rsidP="00FE02B1">
      <w:pPr>
        <w:spacing w:after="0" w:line="240" w:lineRule="auto"/>
        <w:ind w:left="720"/>
      </w:pPr>
      <w:r w:rsidRPr="00687AEC">
        <w:rPr>
          <w:vertAlign w:val="superscript"/>
        </w:rPr>
        <w:t>20 </w:t>
      </w:r>
      <w:r w:rsidRPr="00687AEC">
        <w:t>But in fact Christ has been raised from the dead, the first fruits of those who have died.</w:t>
      </w:r>
      <w:r w:rsidRPr="00687AEC">
        <w:rPr>
          <w:vertAlign w:val="superscript"/>
        </w:rPr>
        <w:t>[</w:t>
      </w:r>
      <w:hyperlink r:id="rId10" w:anchor="fen-NRSV-28723f" w:tooltip="See footnote f" w:history="1">
        <w:r w:rsidRPr="00687AEC">
          <w:rPr>
            <w:rStyle w:val="Hyperlink"/>
            <w:vertAlign w:val="superscript"/>
          </w:rPr>
          <w:t>f</w:t>
        </w:r>
      </w:hyperlink>
      <w:r w:rsidRPr="00687AEC">
        <w:rPr>
          <w:vertAlign w:val="superscript"/>
        </w:rPr>
        <w:t>]</w:t>
      </w:r>
      <w:r w:rsidRPr="00687AEC">
        <w:t> </w:t>
      </w:r>
      <w:r w:rsidRPr="00687AEC">
        <w:rPr>
          <w:vertAlign w:val="superscript"/>
        </w:rPr>
        <w:t>21 </w:t>
      </w:r>
      <w:r w:rsidRPr="00687AEC">
        <w:t>For since death came through a human being, the resurrection of the dead has also come through a human being; </w:t>
      </w:r>
      <w:r w:rsidRPr="00687AEC">
        <w:rPr>
          <w:vertAlign w:val="superscript"/>
        </w:rPr>
        <w:t>22 </w:t>
      </w:r>
      <w:r w:rsidRPr="00687AEC">
        <w:t>for as all die in Adam, so all will be made alive in Christ. </w:t>
      </w:r>
      <w:r w:rsidRPr="00687AEC">
        <w:rPr>
          <w:vertAlign w:val="superscript"/>
        </w:rPr>
        <w:t>23 </w:t>
      </w:r>
      <w:r w:rsidRPr="00687AEC">
        <w:t>But each in his own order: Christ the first fruits, then at his coming those who belong to Christ. </w:t>
      </w:r>
      <w:r w:rsidRPr="00687AEC">
        <w:rPr>
          <w:vertAlign w:val="superscript"/>
        </w:rPr>
        <w:t>24 </w:t>
      </w:r>
      <w:r w:rsidRPr="00687AEC">
        <w:t xml:space="preserve">Then comes the </w:t>
      </w:r>
      <w:r w:rsidRPr="00687AEC">
        <w:lastRenderedPageBreak/>
        <w:t>end,</w:t>
      </w:r>
      <w:r w:rsidRPr="00687AEC">
        <w:rPr>
          <w:vertAlign w:val="superscript"/>
        </w:rPr>
        <w:t>[</w:t>
      </w:r>
      <w:hyperlink r:id="rId11" w:anchor="fen-NRSV-28727g" w:tooltip="See footnote g" w:history="1">
        <w:r w:rsidRPr="00687AEC">
          <w:rPr>
            <w:rStyle w:val="Hyperlink"/>
            <w:vertAlign w:val="superscript"/>
          </w:rPr>
          <w:t>g</w:t>
        </w:r>
      </w:hyperlink>
      <w:r w:rsidRPr="00687AEC">
        <w:rPr>
          <w:vertAlign w:val="superscript"/>
        </w:rPr>
        <w:t>]</w:t>
      </w:r>
      <w:r w:rsidRPr="00687AEC">
        <w:t> when he hands over the kingdom to God the Father, after he has destroyed every ruler and every authority and power. </w:t>
      </w:r>
      <w:r w:rsidRPr="00687AEC">
        <w:rPr>
          <w:vertAlign w:val="superscript"/>
        </w:rPr>
        <w:t>25 </w:t>
      </w:r>
      <w:r w:rsidRPr="00687AEC">
        <w:t>For he must reign until he has put all his enemies under his feet. </w:t>
      </w:r>
      <w:r w:rsidRPr="00687AEC">
        <w:rPr>
          <w:vertAlign w:val="superscript"/>
        </w:rPr>
        <w:t>26 </w:t>
      </w:r>
      <w:r w:rsidRPr="00687AEC">
        <w:t>The last enemy to be destroyed is death.</w:t>
      </w:r>
    </w:p>
    <w:p w14:paraId="5B309FF5" w14:textId="77777777" w:rsidR="00687AEC" w:rsidRPr="00687AEC" w:rsidRDefault="00687AEC" w:rsidP="00FE02B1">
      <w:pPr>
        <w:spacing w:after="0" w:line="240" w:lineRule="auto"/>
        <w:ind w:left="720"/>
      </w:pPr>
    </w:p>
    <w:p w14:paraId="29AA711F" w14:textId="77777777" w:rsidR="00FE02B1" w:rsidRDefault="00FE02B1" w:rsidP="006F3106">
      <w:pPr>
        <w:spacing w:after="0" w:line="240" w:lineRule="auto"/>
        <w:rPr>
          <w:b/>
          <w:bCs/>
          <w:color w:val="7030A0"/>
        </w:rPr>
      </w:pPr>
    </w:p>
    <w:p w14:paraId="77E0B336" w14:textId="53E595A3" w:rsidR="00687AEC" w:rsidRPr="0076507C" w:rsidRDefault="0076507C" w:rsidP="006F3106">
      <w:pPr>
        <w:spacing w:after="0" w:line="240" w:lineRule="auto"/>
      </w:pPr>
      <w:r w:rsidRPr="00FE02B1">
        <w:rPr>
          <w:b/>
          <w:bCs/>
          <w:color w:val="7030A0"/>
        </w:rPr>
        <w:t xml:space="preserve">Ask yourself: </w:t>
      </w:r>
      <w:r>
        <w:t xml:space="preserve">Can you believe this Good News? </w:t>
      </w:r>
    </w:p>
    <w:p w14:paraId="3A45AC3D" w14:textId="36A84F20" w:rsidR="00687AEC" w:rsidRPr="00687AEC" w:rsidRDefault="00687AEC" w:rsidP="006F3106">
      <w:pPr>
        <w:spacing w:after="0" w:line="240" w:lineRule="auto"/>
      </w:pPr>
    </w:p>
    <w:p w14:paraId="632CA2A2" w14:textId="77777777" w:rsidR="00FE02B1" w:rsidRDefault="00FE02B1" w:rsidP="006F3106">
      <w:pPr>
        <w:spacing w:after="0" w:line="240" w:lineRule="auto"/>
        <w:rPr>
          <w:b/>
          <w:bCs/>
          <w:color w:val="7030A0"/>
        </w:rPr>
      </w:pPr>
    </w:p>
    <w:p w14:paraId="5A0EC266" w14:textId="0AC2831D" w:rsidR="006F3106" w:rsidRPr="00FE02B1" w:rsidRDefault="00687AEC" w:rsidP="006F3106">
      <w:pPr>
        <w:spacing w:after="0" w:line="240" w:lineRule="auto"/>
        <w:rPr>
          <w:b/>
          <w:bCs/>
          <w:color w:val="7030A0"/>
        </w:rPr>
      </w:pPr>
      <w:r w:rsidRPr="00FE02B1">
        <w:rPr>
          <w:b/>
          <w:bCs/>
          <w:color w:val="7030A0"/>
        </w:rPr>
        <w:t>Closing Prayer:</w:t>
      </w:r>
    </w:p>
    <w:p w14:paraId="378AECE4" w14:textId="7136C0D3" w:rsidR="00687AEC" w:rsidRDefault="00687AEC" w:rsidP="006F3106">
      <w:pPr>
        <w:spacing w:after="0" w:line="240" w:lineRule="auto"/>
        <w:rPr>
          <w:b/>
          <w:bCs/>
        </w:rPr>
      </w:pPr>
    </w:p>
    <w:p w14:paraId="54CD58D2" w14:textId="77777777" w:rsidR="006A4796" w:rsidRPr="006A4796" w:rsidRDefault="006A4796" w:rsidP="00FE02B1">
      <w:pPr>
        <w:spacing w:after="0" w:line="240" w:lineRule="auto"/>
        <w:ind w:left="720"/>
      </w:pPr>
      <w:r w:rsidRPr="006A4796">
        <w:t xml:space="preserve">We thank you, Lord Christ, that we need not fear death. </w:t>
      </w:r>
    </w:p>
    <w:p w14:paraId="356A3A12" w14:textId="5930F821" w:rsidR="00687AEC" w:rsidRDefault="00687AEC" w:rsidP="00FE02B1">
      <w:pPr>
        <w:spacing w:after="0" w:line="240" w:lineRule="auto"/>
        <w:ind w:left="720"/>
      </w:pPr>
      <w:r>
        <w:t xml:space="preserve">Thanks be to God! </w:t>
      </w:r>
      <w:r w:rsidR="006A4796">
        <w:t>Jesus is</w:t>
      </w:r>
      <w:r>
        <w:t xml:space="preserve"> risen today!</w:t>
      </w:r>
    </w:p>
    <w:p w14:paraId="075AE8CB" w14:textId="05AC6C15" w:rsidR="00687AEC" w:rsidRDefault="00687AEC" w:rsidP="00FE02B1">
      <w:pPr>
        <w:spacing w:after="0" w:line="240" w:lineRule="auto"/>
        <w:ind w:left="720"/>
      </w:pPr>
      <w:r>
        <w:t xml:space="preserve">You have defeated this last enemy. You are ever with us. </w:t>
      </w:r>
    </w:p>
    <w:p w14:paraId="5A1797D8" w14:textId="2F79FAA7" w:rsidR="00687AEC" w:rsidRDefault="006A4796" w:rsidP="00FE02B1">
      <w:pPr>
        <w:spacing w:after="0" w:line="240" w:lineRule="auto"/>
        <w:ind w:left="720"/>
      </w:pPr>
      <w:r>
        <w:t>And so, e</w:t>
      </w:r>
      <w:r w:rsidR="00687AEC">
        <w:t>ven at the grave</w:t>
      </w:r>
      <w:r>
        <w:t>,</w:t>
      </w:r>
      <w:r w:rsidR="00687AEC">
        <w:t xml:space="preserve"> we make our song: </w:t>
      </w:r>
      <w:r w:rsidR="00687AEC" w:rsidRPr="00687AEC">
        <w:t>Alleluia, alleluia, alleluia</w:t>
      </w:r>
      <w:r w:rsidR="00687AEC">
        <w:t>!</w:t>
      </w:r>
    </w:p>
    <w:p w14:paraId="4F7C2C8B" w14:textId="3A48E966" w:rsidR="00687AEC" w:rsidRPr="00687AEC" w:rsidRDefault="00687AEC" w:rsidP="00FE02B1">
      <w:pPr>
        <w:spacing w:after="0" w:line="240" w:lineRule="auto"/>
        <w:ind w:left="720"/>
      </w:pPr>
      <w:r>
        <w:t xml:space="preserve">Thanks be to God, </w:t>
      </w:r>
      <w:r w:rsidR="006A4796">
        <w:t>Christ</w:t>
      </w:r>
      <w:r>
        <w:t xml:space="preserve"> is risen, indeed.</w:t>
      </w:r>
      <w:r w:rsidR="007F2D66">
        <w:t xml:space="preserve"> </w:t>
      </w:r>
      <w:r>
        <w:t xml:space="preserve">Amen </w:t>
      </w:r>
    </w:p>
    <w:sectPr w:rsidR="00687AEC" w:rsidRPr="00687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C56DA"/>
    <w:multiLevelType w:val="hybridMultilevel"/>
    <w:tmpl w:val="4AC49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E4D70"/>
    <w:multiLevelType w:val="hybridMultilevel"/>
    <w:tmpl w:val="9288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9C"/>
    <w:rsid w:val="0048399C"/>
    <w:rsid w:val="00560939"/>
    <w:rsid w:val="00585FA3"/>
    <w:rsid w:val="00687AEC"/>
    <w:rsid w:val="00690FBC"/>
    <w:rsid w:val="006A4796"/>
    <w:rsid w:val="006F3106"/>
    <w:rsid w:val="0076507C"/>
    <w:rsid w:val="007F2D66"/>
    <w:rsid w:val="00CE68E0"/>
    <w:rsid w:val="00FE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DBA5"/>
  <w15:chartTrackingRefBased/>
  <w15:docId w15:val="{E4495744-B34E-4F75-BC66-C46DE760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99C"/>
    <w:pPr>
      <w:ind w:left="720"/>
      <w:contextualSpacing/>
    </w:pPr>
  </w:style>
  <w:style w:type="character" w:styleId="Hyperlink">
    <w:name w:val="Hyperlink"/>
    <w:basedOn w:val="DefaultParagraphFont"/>
    <w:uiPriority w:val="99"/>
    <w:unhideWhenUsed/>
    <w:rsid w:val="006F3106"/>
    <w:rPr>
      <w:color w:val="0563C1" w:themeColor="hyperlink"/>
      <w:u w:val="single"/>
    </w:rPr>
  </w:style>
  <w:style w:type="character" w:styleId="UnresolvedMention">
    <w:name w:val="Unresolved Mention"/>
    <w:basedOn w:val="DefaultParagraphFont"/>
    <w:uiPriority w:val="99"/>
    <w:semiHidden/>
    <w:unhideWhenUsed/>
    <w:rsid w:val="006F3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484186">
      <w:bodyDiv w:val="1"/>
      <w:marLeft w:val="0"/>
      <w:marRight w:val="0"/>
      <w:marTop w:val="0"/>
      <w:marBottom w:val="0"/>
      <w:divBdr>
        <w:top w:val="none" w:sz="0" w:space="0" w:color="auto"/>
        <w:left w:val="none" w:sz="0" w:space="0" w:color="auto"/>
        <w:bottom w:val="none" w:sz="0" w:space="0" w:color="auto"/>
        <w:right w:val="none" w:sz="0" w:space="0" w:color="auto"/>
      </w:divBdr>
    </w:div>
    <w:div w:id="157839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stephen_cave_the_4_stories_we_tell_ourselves_about_death/transcrip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blegateway.com/passage/?search=1+Corinthians+15&amp;version=NRSV" TargetMode="External"/><Relationship Id="rId5" Type="http://schemas.openxmlformats.org/officeDocument/2006/relationships/styles" Target="styles.xml"/><Relationship Id="rId10" Type="http://schemas.openxmlformats.org/officeDocument/2006/relationships/hyperlink" Target="https://www.biblegateway.com/passage/?search=1+Corinthians+15&amp;version=NRSV" TargetMode="External"/><Relationship Id="rId4" Type="http://schemas.openxmlformats.org/officeDocument/2006/relationships/numbering" Target="numbering.xml"/><Relationship Id="rId9" Type="http://schemas.openxmlformats.org/officeDocument/2006/relationships/hyperlink" Target="https://www.biblegateway.com/passage/?search=1+Corinthians+15&amp;version=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E7B63F09DE5E43BEB9C704129253DE" ma:contentTypeVersion="13" ma:contentTypeDescription="Create a new document." ma:contentTypeScope="" ma:versionID="b9a68edb26318384398a6f79a73041ea">
  <xsd:schema xmlns:xsd="http://www.w3.org/2001/XMLSchema" xmlns:xs="http://www.w3.org/2001/XMLSchema" xmlns:p="http://schemas.microsoft.com/office/2006/metadata/properties" xmlns:ns3="215d5c44-0114-45d1-822f-753970271fa7" xmlns:ns4="fa448c91-f0ec-4364-8e7f-6904fbe3e51e" targetNamespace="http://schemas.microsoft.com/office/2006/metadata/properties" ma:root="true" ma:fieldsID="e154d3d44356aebb519f10ccd24b817f" ns3:_="" ns4:_="">
    <xsd:import namespace="215d5c44-0114-45d1-822f-753970271fa7"/>
    <xsd:import namespace="fa448c91-f0ec-4364-8e7f-6904fbe3e5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5c44-0114-45d1-822f-753970271f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48c91-f0ec-4364-8e7f-6904fbe3e5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34728-3860-40CC-9D47-919FCC104410}">
  <ds:schemaRefs>
    <ds:schemaRef ds:uri="http://schemas.microsoft.com/office/2006/documentManagement/types"/>
    <ds:schemaRef ds:uri="215d5c44-0114-45d1-822f-753970271fa7"/>
    <ds:schemaRef ds:uri="http://purl.org/dc/elements/1.1/"/>
    <ds:schemaRef ds:uri="fa448c91-f0ec-4364-8e7f-6904fbe3e51e"/>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04C7795-A8F6-494D-80FD-64434E8CA4FA}">
  <ds:schemaRefs>
    <ds:schemaRef ds:uri="http://schemas.microsoft.com/sharepoint/v3/contenttype/forms"/>
  </ds:schemaRefs>
</ds:datastoreItem>
</file>

<file path=customXml/itemProps3.xml><?xml version="1.0" encoding="utf-8"?>
<ds:datastoreItem xmlns:ds="http://schemas.openxmlformats.org/officeDocument/2006/customXml" ds:itemID="{4D84BB67-DC56-40DD-BDEC-4762B275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d5c44-0114-45d1-822f-753970271fa7"/>
    <ds:schemaRef ds:uri="fa448c91-f0ec-4364-8e7f-6904fbe3e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Sell</dc:creator>
  <cp:keywords/>
  <dc:description/>
  <cp:lastModifiedBy>Ann Alexander</cp:lastModifiedBy>
  <cp:revision>2</cp:revision>
  <dcterms:created xsi:type="dcterms:W3CDTF">2020-04-09T13:35:00Z</dcterms:created>
  <dcterms:modified xsi:type="dcterms:W3CDTF">2020-04-09T13:35:00Z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0x01010068E7B63F09DE5E43BEB9C704129253DE</vt:lpwstr>
  </property>
</Properties>
</file>